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8A8B97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A43F6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40715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A43F6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w:t>
      </w:r>
      <w:r w:rsidR="00837D1C" w:rsidRPr="00A43F69">
        <w:rPr>
          <w:rFonts w:ascii="Calibri" w:eastAsia="Calibri" w:hAnsi="Calibri" w:cs="Calibri"/>
          <w:sz w:val="22"/>
          <w:szCs w:val="22"/>
        </w:rPr>
        <w:t>represento, no se encuentra inhabilitada ni tiene socios que hayan sido inhabilitados.</w:t>
      </w:r>
    </w:p>
    <w:p w14:paraId="17B20FE1" w14:textId="77777777" w:rsidR="00A43F69" w:rsidRPr="00A43F69" w:rsidRDefault="00A43F69" w:rsidP="00A43F69">
      <w:pPr>
        <w:pStyle w:val="Prrafodelista"/>
        <w:rPr>
          <w:rFonts w:ascii="Calibri" w:eastAsia="Calibri" w:hAnsi="Calibri" w:cs="Calibri"/>
          <w:color w:val="000000"/>
          <w:sz w:val="22"/>
          <w:szCs w:val="22"/>
        </w:rPr>
      </w:pPr>
    </w:p>
    <w:p w14:paraId="2517E5DC"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las placas metálicas de circulación y sus respectivas calcomanías de identificación vehicular, así como las tarjetas de circulación, se apegan estrictamente a lo establecido por la Secretaría de Infraestructura, Comunicaciones y Transportes en la Norma Oficial Mexicana NORMA Oficial Mexicana </w:t>
      </w:r>
      <w:r w:rsidRPr="00A43F69">
        <w:rPr>
          <w:rFonts w:ascii="Calibri" w:eastAsia="Calibri" w:hAnsi="Calibri" w:cs="Calibri"/>
          <w:b/>
          <w:color w:val="000000"/>
          <w:sz w:val="22"/>
          <w:szCs w:val="22"/>
        </w:rPr>
        <w:t xml:space="preserve">NOM-001-SCT-2-2016 “Placas metálicas, calcomanías de identificación y tarjetas de circulación empleadas en automóviles, tractocamiones, autobuses, camiones, motocicletas, remolques, </w:t>
      </w:r>
      <w:proofErr w:type="spellStart"/>
      <w:r w:rsidRPr="00A43F69">
        <w:rPr>
          <w:rFonts w:ascii="Calibri" w:eastAsia="Calibri" w:hAnsi="Calibri" w:cs="Calibri"/>
          <w:b/>
          <w:color w:val="000000"/>
          <w:sz w:val="22"/>
          <w:szCs w:val="22"/>
        </w:rPr>
        <w:t>semiremolques</w:t>
      </w:r>
      <w:proofErr w:type="spellEnd"/>
      <w:r w:rsidRPr="00A43F69">
        <w:rPr>
          <w:rFonts w:ascii="Calibri" w:eastAsia="Calibri" w:hAnsi="Calibri" w:cs="Calibri"/>
          <w:b/>
          <w:color w:val="000000"/>
          <w:sz w:val="22"/>
          <w:szCs w:val="22"/>
        </w:rPr>
        <w:t>, convertidores y grúas,  matriculados en la República Mexicana, licencia federal de conductor y calcomanía de verificación físico-mecánica, listado de series asignadas por tipo de vehículo, servicio y entidad federativa o dependencia de gobierno, especificaciones y métodos de prueba"</w:t>
      </w:r>
      <w:r w:rsidRPr="00A43F69">
        <w:rPr>
          <w:rFonts w:ascii="Calibri" w:eastAsia="Calibri" w:hAnsi="Calibri" w:cs="Calibri"/>
          <w:color w:val="000000"/>
          <w:sz w:val="22"/>
          <w:szCs w:val="22"/>
        </w:rPr>
        <w:t>, publicada en el D.O.F.  de fecha 24 de junio del 2016 y su modificación publicada el 13 de mayo de 2022 en el Diario Oficial de la Federación.</w:t>
      </w:r>
    </w:p>
    <w:p w14:paraId="20D9E877"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62B7D1E7"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b/>
          <w:color w:val="000000"/>
          <w:sz w:val="22"/>
          <w:szCs w:val="22"/>
        </w:rPr>
        <w:t>Manifiesto bajo protesta de decir verdad en caso de resultar adjudicado, garantizaré al Gobierno del Estado de Guanajuato el traslado seguro de los bienes oficiales licitados, transportándolos con custodia de una empresa de seguridad legalmente constituida.</w:t>
      </w:r>
    </w:p>
    <w:p w14:paraId="40FC7F5B"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31AEAA3D" w14:textId="25C175A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w:t>
      </w:r>
      <w:proofErr w:type="gramStart"/>
      <w:r w:rsidRPr="00A43F69">
        <w:rPr>
          <w:rFonts w:ascii="Calibri" w:eastAsia="Calibri" w:hAnsi="Calibri" w:cs="Calibri"/>
          <w:color w:val="000000"/>
          <w:sz w:val="22"/>
          <w:szCs w:val="22"/>
        </w:rPr>
        <w:t>que</w:t>
      </w:r>
      <w:proofErr w:type="gramEnd"/>
      <w:r w:rsidRPr="00A43F69">
        <w:rPr>
          <w:rFonts w:ascii="Calibri" w:eastAsia="Calibri" w:hAnsi="Calibri" w:cs="Calibri"/>
          <w:color w:val="000000"/>
          <w:sz w:val="22"/>
          <w:szCs w:val="22"/>
        </w:rPr>
        <w:t xml:space="preserve"> en caso de resultar adjudicado, presentaré 50 DUMMIES de la partida </w:t>
      </w:r>
      <w:r w:rsidR="006A7A2C">
        <w:rPr>
          <w:rFonts w:ascii="Calibri" w:eastAsia="Calibri" w:hAnsi="Calibri" w:cs="Calibri"/>
          <w:color w:val="000000"/>
          <w:sz w:val="22"/>
          <w:szCs w:val="22"/>
        </w:rPr>
        <w:t>11</w:t>
      </w:r>
      <w:r w:rsidRPr="00A43F69">
        <w:rPr>
          <w:rFonts w:ascii="Calibri" w:eastAsia="Calibri" w:hAnsi="Calibri" w:cs="Calibri"/>
          <w:color w:val="000000"/>
          <w:sz w:val="22"/>
          <w:szCs w:val="22"/>
        </w:rPr>
        <w:t xml:space="preserve">, de acuerdo a las características solicitadas en los Anexos I y I-A, en los términos señalados en las Bases de la Licitación. </w:t>
      </w:r>
      <w:r w:rsidRPr="00A43F69">
        <w:rPr>
          <w:rFonts w:ascii="Calibri" w:eastAsia="Calibri" w:hAnsi="Calibri" w:cs="Calibri"/>
          <w:b/>
          <w:color w:val="000000"/>
          <w:sz w:val="22"/>
          <w:szCs w:val="22"/>
        </w:rPr>
        <w:t xml:space="preserve">(Aplica sólo para la partida </w:t>
      </w:r>
      <w:r w:rsidR="006A7A2C">
        <w:rPr>
          <w:rFonts w:ascii="Calibri" w:eastAsia="Calibri" w:hAnsi="Calibri" w:cs="Calibri"/>
          <w:b/>
          <w:color w:val="000000"/>
          <w:sz w:val="22"/>
          <w:szCs w:val="22"/>
        </w:rPr>
        <w:t>11</w:t>
      </w:r>
      <w:r w:rsidRPr="00A43F69">
        <w:rPr>
          <w:rFonts w:ascii="Calibri" w:eastAsia="Calibri" w:hAnsi="Calibri" w:cs="Calibri"/>
          <w:b/>
          <w:color w:val="000000"/>
          <w:sz w:val="22"/>
          <w:szCs w:val="22"/>
        </w:rPr>
        <w:t>)</w:t>
      </w:r>
    </w:p>
    <w:p w14:paraId="14C5BA62" w14:textId="77777777" w:rsidR="00A43F69" w:rsidRPr="00A43F69" w:rsidRDefault="00A43F69" w:rsidP="00A43F69">
      <w:pPr>
        <w:pStyle w:val="Prrafodelista"/>
        <w:rPr>
          <w:rFonts w:ascii="Calibri" w:eastAsia="Calibri" w:hAnsi="Calibri" w:cs="Calibri"/>
          <w:color w:val="000000"/>
          <w:sz w:val="22"/>
          <w:szCs w:val="22"/>
        </w:rPr>
      </w:pPr>
    </w:p>
    <w:p w14:paraId="008BFB60" w14:textId="637CF2F8" w:rsid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color w:val="000000"/>
          <w:sz w:val="22"/>
          <w:szCs w:val="22"/>
        </w:rPr>
        <w:t xml:space="preserve">Manifiesto bajo protesta de decir verdad </w:t>
      </w:r>
      <w:proofErr w:type="gramStart"/>
      <w:r w:rsidRPr="00A43F69">
        <w:rPr>
          <w:rFonts w:ascii="Calibri" w:eastAsia="Calibri" w:hAnsi="Calibri" w:cs="Calibri"/>
          <w:color w:val="000000"/>
          <w:sz w:val="22"/>
          <w:szCs w:val="22"/>
        </w:rPr>
        <w:t>que</w:t>
      </w:r>
      <w:proofErr w:type="gramEnd"/>
      <w:r w:rsidRPr="00A43F69">
        <w:rPr>
          <w:rFonts w:ascii="Calibri" w:eastAsia="Calibri" w:hAnsi="Calibri" w:cs="Calibri"/>
          <w:color w:val="000000"/>
          <w:sz w:val="22"/>
          <w:szCs w:val="22"/>
        </w:rPr>
        <w:t xml:space="preserve"> en caso de resultar adjudicado, presentaré un DUMMY de juego de placas metálicas de circulación por cada partida incluyendo sus calcomanías de identificación vehicular, </w:t>
      </w:r>
      <w:r>
        <w:rPr>
          <w:rFonts w:ascii="Calibri" w:eastAsia="Calibri" w:hAnsi="Calibri" w:cs="Calibri"/>
          <w:color w:val="000000"/>
          <w:sz w:val="22"/>
          <w:szCs w:val="22"/>
        </w:rPr>
        <w:t>de las partidas 1, 2, 3, 4, 5, 8</w:t>
      </w:r>
      <w:r w:rsidR="006A7A2C">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w:t>
      </w:r>
      <w:r>
        <w:rPr>
          <w:rFonts w:ascii="Calibri" w:eastAsia="Calibri" w:hAnsi="Calibri" w:cs="Calibri"/>
          <w:color w:val="000000"/>
          <w:sz w:val="22"/>
          <w:szCs w:val="22"/>
        </w:rPr>
        <w:t>9</w:t>
      </w:r>
      <w:r w:rsidR="006A7A2C">
        <w:rPr>
          <w:rFonts w:ascii="Calibri" w:eastAsia="Calibri" w:hAnsi="Calibri" w:cs="Calibri"/>
          <w:color w:val="000000"/>
          <w:sz w:val="22"/>
          <w:szCs w:val="22"/>
        </w:rPr>
        <w:t xml:space="preserve"> y </w:t>
      </w:r>
      <w:proofErr w:type="gramStart"/>
      <w:r w:rsidR="006A7A2C">
        <w:rPr>
          <w:rFonts w:ascii="Calibri" w:eastAsia="Calibri" w:hAnsi="Calibri" w:cs="Calibri"/>
          <w:color w:val="000000"/>
          <w:sz w:val="22"/>
          <w:szCs w:val="22"/>
        </w:rPr>
        <w:t>10</w:t>
      </w:r>
      <w:r w:rsidRPr="00A43F69">
        <w:rPr>
          <w:rFonts w:ascii="Calibri" w:eastAsia="Calibri" w:hAnsi="Calibri" w:cs="Calibri"/>
          <w:color w:val="000000"/>
          <w:sz w:val="22"/>
          <w:szCs w:val="22"/>
        </w:rPr>
        <w:t xml:space="preserve">  del</w:t>
      </w:r>
      <w:proofErr w:type="gramEnd"/>
      <w:r w:rsidRPr="00A43F69">
        <w:rPr>
          <w:rFonts w:ascii="Calibri" w:eastAsia="Calibri" w:hAnsi="Calibri" w:cs="Calibri"/>
          <w:color w:val="000000"/>
          <w:sz w:val="22"/>
          <w:szCs w:val="22"/>
        </w:rPr>
        <w:t xml:space="preserve"> Anexo I de acuerdo a las características solicitadas en los Anexos I y I-A, en los términos señalados en las Bases de la Licitación. </w:t>
      </w:r>
      <w:r w:rsidRPr="00A43F69">
        <w:rPr>
          <w:rFonts w:ascii="Calibri" w:eastAsia="Calibri" w:hAnsi="Calibri" w:cs="Calibri"/>
          <w:b/>
          <w:color w:val="000000"/>
          <w:sz w:val="22"/>
          <w:szCs w:val="22"/>
        </w:rPr>
        <w:t>(Aplica sólo para las partidas de placas metálicas)</w:t>
      </w:r>
    </w:p>
    <w:p w14:paraId="0F24819A" w14:textId="77777777" w:rsidR="00A43F69" w:rsidRDefault="00A43F69" w:rsidP="00A43F69">
      <w:pPr>
        <w:pStyle w:val="Prrafodelista"/>
        <w:rPr>
          <w:rFonts w:ascii="Calibri" w:eastAsia="Calibri" w:hAnsi="Calibri" w:cs="Calibri"/>
          <w:b/>
          <w:color w:val="000000"/>
          <w:sz w:val="22"/>
          <w:szCs w:val="22"/>
        </w:rPr>
      </w:pPr>
    </w:p>
    <w:p w14:paraId="3C24A0A3" w14:textId="77777777" w:rsidR="00A541C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w:t>
      </w:r>
      <w:proofErr w:type="gramStart"/>
      <w:r w:rsidRPr="00A541C9">
        <w:rPr>
          <w:rFonts w:ascii="Calibri" w:eastAsia="Calibri" w:hAnsi="Calibri" w:cs="Calibri"/>
          <w:color w:val="000000"/>
          <w:sz w:val="22"/>
          <w:szCs w:val="22"/>
        </w:rPr>
        <w:t>que</w:t>
      </w:r>
      <w:proofErr w:type="gramEnd"/>
      <w:r w:rsidRPr="00A541C9">
        <w:rPr>
          <w:rFonts w:ascii="Calibri" w:eastAsia="Calibri" w:hAnsi="Calibri" w:cs="Calibri"/>
          <w:color w:val="000000"/>
          <w:sz w:val="22"/>
          <w:szCs w:val="22"/>
        </w:rPr>
        <w:t xml:space="preserve"> en caso de resultar adjudicado, presentaré un DUMMY de juego de placas metálicas de circulación por cada partida, de las partidas 6 y </w:t>
      </w:r>
      <w:proofErr w:type="gramStart"/>
      <w:r w:rsidRPr="00A541C9">
        <w:rPr>
          <w:rFonts w:ascii="Calibri" w:eastAsia="Calibri" w:hAnsi="Calibri" w:cs="Calibri"/>
          <w:color w:val="000000"/>
          <w:sz w:val="22"/>
          <w:szCs w:val="22"/>
        </w:rPr>
        <w:t>7  del</w:t>
      </w:r>
      <w:proofErr w:type="gramEnd"/>
      <w:r w:rsidRPr="00A541C9">
        <w:rPr>
          <w:rFonts w:ascii="Calibri" w:eastAsia="Calibri" w:hAnsi="Calibri" w:cs="Calibri"/>
          <w:color w:val="000000"/>
          <w:sz w:val="22"/>
          <w:szCs w:val="22"/>
        </w:rPr>
        <w:t xml:space="preserve"> Anexo I de acuerdo a las características solicitadas en los Anexos I y I-A, en los términos señalados en las Bases de la Licitación. </w:t>
      </w:r>
      <w:r w:rsidRPr="00A541C9">
        <w:rPr>
          <w:rFonts w:ascii="Calibri" w:eastAsia="Calibri" w:hAnsi="Calibri" w:cs="Calibri"/>
          <w:b/>
          <w:color w:val="000000"/>
          <w:sz w:val="22"/>
          <w:szCs w:val="22"/>
        </w:rPr>
        <w:t>(Aplica sólo para las partidas de placas metálicas)</w:t>
      </w:r>
    </w:p>
    <w:p w14:paraId="21396A74" w14:textId="77777777" w:rsidR="00A541C9" w:rsidRDefault="00A541C9" w:rsidP="00A541C9">
      <w:pPr>
        <w:pStyle w:val="Prrafodelista"/>
        <w:rPr>
          <w:rFonts w:ascii="Calibri" w:eastAsia="Calibri" w:hAnsi="Calibri" w:cs="Calibri"/>
          <w:color w:val="000000"/>
          <w:sz w:val="22"/>
          <w:szCs w:val="22"/>
        </w:rPr>
      </w:pPr>
    </w:p>
    <w:p w14:paraId="5799F632" w14:textId="64335B10" w:rsidR="00A43F6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que </w:t>
      </w:r>
      <w:r w:rsidR="003A0C2D" w:rsidRPr="00A541C9">
        <w:rPr>
          <w:rFonts w:ascii="Calibri" w:eastAsia="Calibri" w:hAnsi="Calibri" w:cs="Calibri"/>
          <w:color w:val="000000"/>
          <w:sz w:val="22"/>
          <w:szCs w:val="22"/>
        </w:rPr>
        <w:t>elaboraré e integraré los</w:t>
      </w:r>
      <w:r w:rsidRPr="00A541C9">
        <w:rPr>
          <w:rFonts w:ascii="Calibri" w:eastAsia="Calibri" w:hAnsi="Calibri" w:cs="Calibri"/>
          <w:color w:val="000000"/>
          <w:sz w:val="22"/>
          <w:szCs w:val="22"/>
        </w:rPr>
        <w:t xml:space="preserve"> </w:t>
      </w:r>
      <w:r w:rsidR="00A541C9" w:rsidRPr="00A541C9">
        <w:rPr>
          <w:rFonts w:ascii="Calibri" w:eastAsia="Calibri" w:hAnsi="Calibri" w:cs="Calibri"/>
          <w:color w:val="000000"/>
          <w:sz w:val="22"/>
          <w:szCs w:val="22"/>
        </w:rPr>
        <w:t>códigos bidimensionales de seguridad (QR) correspondientes a las placas metálicas y calcomanías de identificación vehicular</w:t>
      </w:r>
      <w:r w:rsidRPr="00A541C9">
        <w:rPr>
          <w:rFonts w:ascii="Calibri" w:eastAsia="Calibri" w:hAnsi="Calibri" w:cs="Calibri"/>
          <w:color w:val="000000"/>
          <w:sz w:val="22"/>
          <w:szCs w:val="22"/>
        </w:rPr>
        <w:t xml:space="preserve">. </w:t>
      </w:r>
      <w:r w:rsidRPr="00A541C9">
        <w:rPr>
          <w:rFonts w:ascii="Calibri" w:eastAsia="Calibri" w:hAnsi="Calibri" w:cs="Calibri"/>
          <w:b/>
          <w:color w:val="000000"/>
          <w:sz w:val="22"/>
          <w:szCs w:val="22"/>
        </w:rPr>
        <w:t>(Aplica sólo para las partidas de placas metálicas.)</w:t>
      </w:r>
    </w:p>
    <w:p w14:paraId="4886B2B5" w14:textId="77777777" w:rsidR="00A43F69" w:rsidRPr="00A43F69" w:rsidRDefault="00A43F69" w:rsidP="00A43F69">
      <w:pPr>
        <w:pStyle w:val="Prrafodelista"/>
        <w:rPr>
          <w:rFonts w:ascii="Calibri" w:eastAsia="Calibri" w:hAnsi="Calibri" w:cs="Calibri"/>
          <w:color w:val="000000"/>
          <w:sz w:val="22"/>
          <w:szCs w:val="22"/>
        </w:rPr>
      </w:pPr>
    </w:p>
    <w:p w14:paraId="4E3D1095" w14:textId="13C5E1B0" w:rsidR="00A43F69" w:rsidRDefault="00A43F69" w:rsidP="00FB3A3A">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A541C9">
        <w:rPr>
          <w:rFonts w:ascii="Calibri" w:eastAsia="Calibri" w:hAnsi="Calibri" w:cs="Calibri"/>
          <w:color w:val="000000"/>
          <w:sz w:val="22"/>
          <w:szCs w:val="22"/>
        </w:rPr>
        <w:t>Manifiesto bajo protesta de decir verdad que responderé por defectos de fabricación, mano de obra y/o vicios ocultos de placas metálicas en que part</w:t>
      </w:r>
      <w:r w:rsidR="00431A20" w:rsidRPr="00A541C9">
        <w:rPr>
          <w:rFonts w:ascii="Calibri" w:eastAsia="Calibri" w:hAnsi="Calibri" w:cs="Calibri"/>
          <w:color w:val="000000"/>
          <w:sz w:val="22"/>
          <w:szCs w:val="22"/>
        </w:rPr>
        <w:t>icipo por un periodo mínimo de 4</w:t>
      </w:r>
      <w:r w:rsidRPr="00A541C9">
        <w:rPr>
          <w:rFonts w:ascii="Calibri" w:eastAsia="Calibri" w:hAnsi="Calibri" w:cs="Calibri"/>
          <w:color w:val="000000"/>
          <w:sz w:val="22"/>
          <w:szCs w:val="22"/>
        </w:rPr>
        <w:t xml:space="preserve"> (</w:t>
      </w:r>
      <w:r w:rsidR="00431A20" w:rsidRPr="00A541C9">
        <w:rPr>
          <w:rFonts w:ascii="Calibri" w:eastAsia="Calibri" w:hAnsi="Calibri" w:cs="Calibri"/>
          <w:color w:val="000000"/>
          <w:sz w:val="22"/>
          <w:szCs w:val="22"/>
        </w:rPr>
        <w:t>cuatro</w:t>
      </w:r>
      <w:r w:rsidRPr="00A541C9">
        <w:rPr>
          <w:rFonts w:ascii="Calibri" w:eastAsia="Calibri" w:hAnsi="Calibri" w:cs="Calibri"/>
          <w:color w:val="000000"/>
          <w:sz w:val="22"/>
          <w:szCs w:val="22"/>
        </w:rPr>
        <w:t xml:space="preserve">) años, incluyendo cualquier gasto necesario para su traslado al fabricante y devolución al área usuaria de Gobierno del Estado. </w:t>
      </w:r>
    </w:p>
    <w:p w14:paraId="44C01FF8" w14:textId="77777777" w:rsidR="00A541C9" w:rsidRDefault="00A541C9" w:rsidP="00A541C9">
      <w:pPr>
        <w:pStyle w:val="Prrafodelista"/>
        <w:rPr>
          <w:rFonts w:ascii="Calibri" w:eastAsia="Calibri" w:hAnsi="Calibri" w:cs="Calibri"/>
          <w:color w:val="000000"/>
          <w:sz w:val="22"/>
          <w:szCs w:val="22"/>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384B50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7EAB17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A28C21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43F6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5E8B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008C95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A43F69">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123D9A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43F6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7A0860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lastRenderedPageBreak/>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D64C6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11E9DF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997437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55E4091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7BC910E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E4616">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w:t>
      </w:r>
      <w:r w:rsidRPr="00B87128">
        <w:rPr>
          <w:rFonts w:ascii="Calibri" w:eastAsia="Calibri" w:hAnsi="Calibri" w:cs="Calibri"/>
          <w:color w:val="000000"/>
          <w:sz w:val="22"/>
          <w:szCs w:val="22"/>
        </w:rPr>
        <w:lastRenderedPageBreak/>
        <w:t xml:space="preserve">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43F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los bienes ofertados son nuevos y en ningún </w:t>
      </w:r>
      <w:r w:rsidR="006D75FD" w:rsidRPr="00A43F69">
        <w:rPr>
          <w:rFonts w:ascii="Calibri" w:eastAsia="Calibri" w:hAnsi="Calibri" w:cs="Calibri"/>
          <w:color w:val="000000"/>
          <w:sz w:val="22"/>
          <w:szCs w:val="22"/>
        </w:rPr>
        <w:t>caso reconstruidos o reciclados.</w:t>
      </w:r>
    </w:p>
    <w:p w14:paraId="3829EDD6" w14:textId="77777777" w:rsidR="006E3E49" w:rsidRPr="00A43F69" w:rsidRDefault="006E3E49" w:rsidP="006E3E49">
      <w:pPr>
        <w:pStyle w:val="Prrafodelista"/>
        <w:rPr>
          <w:rFonts w:ascii="Calibri" w:eastAsia="Calibri" w:hAnsi="Calibri" w:cs="Calibri"/>
          <w:color w:val="000000"/>
          <w:sz w:val="22"/>
          <w:szCs w:val="22"/>
        </w:rPr>
      </w:pPr>
    </w:p>
    <w:p w14:paraId="199E01EC" w14:textId="28D28818" w:rsidR="00902BEF" w:rsidRPr="00A43F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w:t>
      </w:r>
      <w:r w:rsidR="006E3E49" w:rsidRPr="00A43F69">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43F6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08BB0" w14:textId="77777777" w:rsidR="00EA522B" w:rsidRDefault="00EA522B">
      <w:r>
        <w:separator/>
      </w:r>
    </w:p>
  </w:endnote>
  <w:endnote w:type="continuationSeparator" w:id="0">
    <w:p w14:paraId="2BD3DC5B" w14:textId="77777777" w:rsidR="00EA522B" w:rsidRDefault="00EA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E461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E461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E749" w14:textId="77777777" w:rsidR="00EA522B" w:rsidRDefault="00EA522B">
      <w:r>
        <w:separator/>
      </w:r>
    </w:p>
  </w:footnote>
  <w:footnote w:type="continuationSeparator" w:id="0">
    <w:p w14:paraId="2BDF2E84" w14:textId="77777777" w:rsidR="00EA522B" w:rsidRDefault="00EA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31370D9" w:rsidR="00085EE3" w:rsidRDefault="00167A74" w:rsidP="00A43F6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167A74">
      <w:rPr>
        <w:rFonts w:ascii="Arial Black" w:eastAsia="Arial Black" w:hAnsi="Arial Black" w:cs="Arial Black"/>
        <w:b/>
        <w:color w:val="000000"/>
        <w:sz w:val="22"/>
        <w:szCs w:val="22"/>
      </w:rPr>
      <w:t>Licitación Pública Nacional Presencial No. 40051001-048-25 (CAGEG-035/2025) Segunda Convocatoria, para la Adquisición de Placas Metálicas y Tarjetas de Circulación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91782589">
    <w:abstractNumId w:val="12"/>
  </w:num>
  <w:num w:numId="2" w16cid:durableId="1102455877">
    <w:abstractNumId w:val="3"/>
  </w:num>
  <w:num w:numId="3" w16cid:durableId="485558356">
    <w:abstractNumId w:val="7"/>
  </w:num>
  <w:num w:numId="4" w16cid:durableId="2053922157">
    <w:abstractNumId w:val="8"/>
  </w:num>
  <w:num w:numId="5" w16cid:durableId="1627080412">
    <w:abstractNumId w:val="5"/>
  </w:num>
  <w:num w:numId="6" w16cid:durableId="546113432">
    <w:abstractNumId w:val="14"/>
  </w:num>
  <w:num w:numId="7" w16cid:durableId="1667397824">
    <w:abstractNumId w:val="16"/>
  </w:num>
  <w:num w:numId="8" w16cid:durableId="1585996810">
    <w:abstractNumId w:val="0"/>
  </w:num>
  <w:num w:numId="9" w16cid:durableId="275215307">
    <w:abstractNumId w:val="11"/>
  </w:num>
  <w:num w:numId="10" w16cid:durableId="378867430">
    <w:abstractNumId w:val="1"/>
  </w:num>
  <w:num w:numId="11" w16cid:durableId="705911427">
    <w:abstractNumId w:val="10"/>
  </w:num>
  <w:num w:numId="12" w16cid:durableId="1332174031">
    <w:abstractNumId w:val="9"/>
  </w:num>
  <w:num w:numId="13" w16cid:durableId="100878384">
    <w:abstractNumId w:val="13"/>
  </w:num>
  <w:num w:numId="14" w16cid:durableId="1156796720">
    <w:abstractNumId w:val="2"/>
  </w:num>
  <w:num w:numId="15" w16cid:durableId="747195594">
    <w:abstractNumId w:val="15"/>
  </w:num>
  <w:num w:numId="16" w16cid:durableId="1252472712">
    <w:abstractNumId w:val="4"/>
  </w:num>
  <w:num w:numId="17" w16cid:durableId="70199988">
    <w:abstractNumId w:val="6"/>
  </w:num>
  <w:num w:numId="18" w16cid:durableId="3408136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8830391">
    <w:abstractNumId w:val="14"/>
  </w:num>
  <w:num w:numId="20" w16cid:durableId="1564487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50CC0"/>
    <w:rsid w:val="00083201"/>
    <w:rsid w:val="00085EE3"/>
    <w:rsid w:val="000872B1"/>
    <w:rsid w:val="00093DDC"/>
    <w:rsid w:val="000F173D"/>
    <w:rsid w:val="000F2767"/>
    <w:rsid w:val="000F5397"/>
    <w:rsid w:val="00143F42"/>
    <w:rsid w:val="0015397B"/>
    <w:rsid w:val="00153BC8"/>
    <w:rsid w:val="00164D10"/>
    <w:rsid w:val="001671F9"/>
    <w:rsid w:val="00167A74"/>
    <w:rsid w:val="00173E58"/>
    <w:rsid w:val="00187A08"/>
    <w:rsid w:val="001A56AA"/>
    <w:rsid w:val="001C6D72"/>
    <w:rsid w:val="001D6019"/>
    <w:rsid w:val="001E4616"/>
    <w:rsid w:val="002014EA"/>
    <w:rsid w:val="0023064D"/>
    <w:rsid w:val="00247863"/>
    <w:rsid w:val="00267F24"/>
    <w:rsid w:val="00272A8E"/>
    <w:rsid w:val="00285A9D"/>
    <w:rsid w:val="002A4CD7"/>
    <w:rsid w:val="002B23DD"/>
    <w:rsid w:val="002B6AC2"/>
    <w:rsid w:val="002D7A1D"/>
    <w:rsid w:val="002E4EBB"/>
    <w:rsid w:val="00330DDF"/>
    <w:rsid w:val="00353E94"/>
    <w:rsid w:val="003721BA"/>
    <w:rsid w:val="003734B7"/>
    <w:rsid w:val="00394550"/>
    <w:rsid w:val="00395C53"/>
    <w:rsid w:val="003A0C2D"/>
    <w:rsid w:val="003C5310"/>
    <w:rsid w:val="003D11A5"/>
    <w:rsid w:val="003F44FD"/>
    <w:rsid w:val="003F685E"/>
    <w:rsid w:val="00406EA8"/>
    <w:rsid w:val="00413B55"/>
    <w:rsid w:val="00414151"/>
    <w:rsid w:val="00421399"/>
    <w:rsid w:val="004215C4"/>
    <w:rsid w:val="00431A20"/>
    <w:rsid w:val="00486AEC"/>
    <w:rsid w:val="004A16CD"/>
    <w:rsid w:val="004A777D"/>
    <w:rsid w:val="004B110A"/>
    <w:rsid w:val="004B34C7"/>
    <w:rsid w:val="004B37FF"/>
    <w:rsid w:val="004E3676"/>
    <w:rsid w:val="004F011E"/>
    <w:rsid w:val="0051591D"/>
    <w:rsid w:val="00550804"/>
    <w:rsid w:val="00557AC6"/>
    <w:rsid w:val="00557F4F"/>
    <w:rsid w:val="00560776"/>
    <w:rsid w:val="00574348"/>
    <w:rsid w:val="005B07AD"/>
    <w:rsid w:val="005E1896"/>
    <w:rsid w:val="00612483"/>
    <w:rsid w:val="00630022"/>
    <w:rsid w:val="006448D3"/>
    <w:rsid w:val="00677AA8"/>
    <w:rsid w:val="00685EAB"/>
    <w:rsid w:val="006A03C2"/>
    <w:rsid w:val="006A0606"/>
    <w:rsid w:val="006A7A2C"/>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43F69"/>
    <w:rsid w:val="00A541C9"/>
    <w:rsid w:val="00A90914"/>
    <w:rsid w:val="00AA6483"/>
    <w:rsid w:val="00AB6D47"/>
    <w:rsid w:val="00B01311"/>
    <w:rsid w:val="00B11EC5"/>
    <w:rsid w:val="00B27906"/>
    <w:rsid w:val="00B62AB5"/>
    <w:rsid w:val="00B776E5"/>
    <w:rsid w:val="00B8341E"/>
    <w:rsid w:val="00B87128"/>
    <w:rsid w:val="00B964BD"/>
    <w:rsid w:val="00B96D0E"/>
    <w:rsid w:val="00BD75FE"/>
    <w:rsid w:val="00BF71BA"/>
    <w:rsid w:val="00C07390"/>
    <w:rsid w:val="00C106F2"/>
    <w:rsid w:val="00C41E90"/>
    <w:rsid w:val="00C54B29"/>
    <w:rsid w:val="00C80B0D"/>
    <w:rsid w:val="00C94C78"/>
    <w:rsid w:val="00CD251B"/>
    <w:rsid w:val="00CD38E5"/>
    <w:rsid w:val="00CE205F"/>
    <w:rsid w:val="00D70AF7"/>
    <w:rsid w:val="00D85617"/>
    <w:rsid w:val="00DB5D12"/>
    <w:rsid w:val="00E034F5"/>
    <w:rsid w:val="00E23C8B"/>
    <w:rsid w:val="00E26E25"/>
    <w:rsid w:val="00E47268"/>
    <w:rsid w:val="00EA522B"/>
    <w:rsid w:val="00EA636C"/>
    <w:rsid w:val="00ED516A"/>
    <w:rsid w:val="00F05FB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27D5A"/>
    <w:rsid w:val="000C4406"/>
    <w:rsid w:val="0015547A"/>
    <w:rsid w:val="001A2663"/>
    <w:rsid w:val="00221D50"/>
    <w:rsid w:val="003064C8"/>
    <w:rsid w:val="00360B19"/>
    <w:rsid w:val="003E26EB"/>
    <w:rsid w:val="003F5891"/>
    <w:rsid w:val="00425824"/>
    <w:rsid w:val="00446CE9"/>
    <w:rsid w:val="004A45E6"/>
    <w:rsid w:val="00526C4D"/>
    <w:rsid w:val="006818B0"/>
    <w:rsid w:val="006A528B"/>
    <w:rsid w:val="006E1A9C"/>
    <w:rsid w:val="007B375F"/>
    <w:rsid w:val="007B6C47"/>
    <w:rsid w:val="00886679"/>
    <w:rsid w:val="008C4789"/>
    <w:rsid w:val="009B1CD7"/>
    <w:rsid w:val="009D59DD"/>
    <w:rsid w:val="00AF75F6"/>
    <w:rsid w:val="00B56372"/>
    <w:rsid w:val="00B776E5"/>
    <w:rsid w:val="00DF1D7F"/>
    <w:rsid w:val="00DF6AE1"/>
    <w:rsid w:val="00E078A9"/>
    <w:rsid w:val="00E55AD3"/>
    <w:rsid w:val="00EA7AE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4</Pages>
  <Words>1854</Words>
  <Characters>10198</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91</cp:revision>
  <dcterms:created xsi:type="dcterms:W3CDTF">2018-06-19T16:42:00Z</dcterms:created>
  <dcterms:modified xsi:type="dcterms:W3CDTF">2025-06-23T17:58:00Z</dcterms:modified>
</cp:coreProperties>
</file>